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3D3"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18pt">
            <v:imagedata r:id="rId5" o:title=""/>
          </v:shape>
        </w:pict>
      </w:r>
    </w:p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0B2" w:rsidRDefault="00D060B2" w:rsidP="007B3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 результаты</w:t>
      </w:r>
    </w:p>
    <w:p w:rsidR="00D060B2" w:rsidRPr="00A03557" w:rsidRDefault="00D060B2" w:rsidP="00A22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DC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 рабочей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критериальной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 </w:t>
      </w:r>
    </w:p>
    <w:p w:rsidR="00D060B2" w:rsidRPr="00E650DC" w:rsidRDefault="00D060B2" w:rsidP="00A22259">
      <w:pPr>
        <w:tabs>
          <w:tab w:val="num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DC">
        <w:rPr>
          <w:rFonts w:ascii="Times New Roman" w:hAnsi="Times New Roman" w:cs="Times New Roman"/>
          <w:sz w:val="24"/>
          <w:szCs w:val="24"/>
        </w:rPr>
        <w:t>В соответствии с требованиями ФГОС ООО система планируемых результатов – личностных, метапредметных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D060B2" w:rsidRPr="00E650DC" w:rsidRDefault="00D060B2" w:rsidP="00A22259">
      <w:pPr>
        <w:pStyle w:val="Header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E650DC">
        <w:rPr>
          <w:sz w:val="24"/>
          <w:szCs w:val="24"/>
        </w:rPr>
        <w:t>В соответствии с реализуемой ФГОС ООО деятельностной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D060B2" w:rsidRPr="00174461" w:rsidRDefault="00D060B2" w:rsidP="00174461">
      <w:pPr>
        <w:pStyle w:val="Heading2"/>
        <w:spacing w:line="240" w:lineRule="auto"/>
        <w:ind w:firstLine="0"/>
        <w:rPr>
          <w:rStyle w:val="Heading2Char"/>
          <w:b/>
          <w:bCs/>
          <w:sz w:val="24"/>
          <w:szCs w:val="24"/>
          <w:lang w:val="ru-RU"/>
        </w:rPr>
      </w:pPr>
      <w:r w:rsidRPr="00174461">
        <w:rPr>
          <w:rStyle w:val="Heading2Char"/>
          <w:b/>
          <w:bCs/>
          <w:sz w:val="24"/>
          <w:szCs w:val="24"/>
          <w:lang w:val="ru-RU"/>
        </w:rPr>
        <w:t xml:space="preserve">Личностные результаты освоения  рабочей программы по </w:t>
      </w:r>
      <w:r>
        <w:rPr>
          <w:rStyle w:val="Heading2Char"/>
          <w:b/>
          <w:bCs/>
          <w:sz w:val="24"/>
          <w:szCs w:val="24"/>
          <w:lang w:val="ru-RU"/>
        </w:rPr>
        <w:t xml:space="preserve"> черчению</w:t>
      </w:r>
      <w:r w:rsidRPr="00174461">
        <w:rPr>
          <w:rStyle w:val="Heading2Char"/>
          <w:b/>
          <w:bCs/>
          <w:sz w:val="24"/>
          <w:szCs w:val="24"/>
          <w:lang w:val="ru-RU"/>
        </w:rPr>
        <w:t>: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650DC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650DC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650DC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650DC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650DC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650DC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650DC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060B2" w:rsidRPr="00E650DC" w:rsidRDefault="00D060B2" w:rsidP="00A2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DC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060B2" w:rsidRDefault="00D060B2" w:rsidP="00174461">
      <w:pPr>
        <w:pStyle w:val="Heading2"/>
        <w:spacing w:line="240" w:lineRule="auto"/>
        <w:ind w:firstLine="0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D060B2" w:rsidRPr="00C02FA5" w:rsidRDefault="00D060B2" w:rsidP="00174461">
      <w:pPr>
        <w:pStyle w:val="Heading2"/>
        <w:spacing w:line="240" w:lineRule="auto"/>
        <w:ind w:firstLine="0"/>
        <w:rPr>
          <w:rStyle w:val="c1"/>
          <w:sz w:val="24"/>
          <w:szCs w:val="24"/>
        </w:rPr>
      </w:pPr>
      <w:r w:rsidRPr="00E650DC">
        <w:rPr>
          <w:sz w:val="24"/>
          <w:szCs w:val="24"/>
        </w:rPr>
        <w:t xml:space="preserve">Метапредметные результаты освоения </w:t>
      </w:r>
      <w:bookmarkEnd w:id="0"/>
      <w:bookmarkEnd w:id="1"/>
      <w:bookmarkEnd w:id="2"/>
      <w:bookmarkEnd w:id="3"/>
      <w:bookmarkEnd w:id="4"/>
      <w:r w:rsidRPr="00E650DC">
        <w:rPr>
          <w:sz w:val="24"/>
          <w:szCs w:val="24"/>
        </w:rPr>
        <w:t xml:space="preserve"> </w:t>
      </w:r>
      <w:r w:rsidRPr="00174461">
        <w:rPr>
          <w:rStyle w:val="Heading2Char"/>
          <w:b/>
          <w:bCs/>
          <w:sz w:val="24"/>
          <w:szCs w:val="24"/>
          <w:lang w:val="ru-RU"/>
        </w:rPr>
        <w:t xml:space="preserve">рабочей программы по </w:t>
      </w:r>
      <w:r>
        <w:rPr>
          <w:rStyle w:val="Heading2Char"/>
          <w:b/>
          <w:bCs/>
          <w:sz w:val="24"/>
          <w:szCs w:val="24"/>
          <w:lang w:val="ru-RU"/>
        </w:rPr>
        <w:t xml:space="preserve"> черчению</w:t>
      </w:r>
      <w:r w:rsidRPr="00174461">
        <w:rPr>
          <w:rStyle w:val="Heading2Char"/>
          <w:b/>
          <w:bCs/>
          <w:sz w:val="24"/>
          <w:szCs w:val="24"/>
          <w:lang w:val="ru-RU"/>
        </w:rPr>
        <w:t>:</w:t>
      </w:r>
    </w:p>
    <w:p w:rsidR="00D060B2" w:rsidRPr="00174461" w:rsidRDefault="00D060B2" w:rsidP="00174461">
      <w:pPr>
        <w:pStyle w:val="c39"/>
        <w:shd w:val="clear" w:color="auto" w:fill="FFFFFF"/>
        <w:spacing w:before="0" w:after="0"/>
        <w:jc w:val="both"/>
        <w:rPr>
          <w:rStyle w:val="c1"/>
        </w:rPr>
      </w:pPr>
      <w:r>
        <w:rPr>
          <w:rStyle w:val="c1"/>
          <w:sz w:val="28"/>
          <w:szCs w:val="28"/>
        </w:rPr>
        <w:t xml:space="preserve"> </w:t>
      </w:r>
      <w:r w:rsidRPr="00174461">
        <w:rPr>
          <w:rStyle w:val="c1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D060B2" w:rsidRPr="00174461" w:rsidRDefault="00D060B2" w:rsidP="00174461">
      <w:pPr>
        <w:pStyle w:val="c39"/>
        <w:shd w:val="clear" w:color="auto" w:fill="FFFFFF"/>
        <w:spacing w:before="0" w:after="0"/>
        <w:jc w:val="both"/>
        <w:rPr>
          <w:rStyle w:val="c1"/>
        </w:rPr>
      </w:pPr>
      <w:r w:rsidRPr="00174461">
        <w:rPr>
          <w:rStyle w:val="c1"/>
        </w:rPr>
        <w:t xml:space="preserve"> 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060B2" w:rsidRPr="00174461" w:rsidRDefault="00D060B2" w:rsidP="00174461">
      <w:pPr>
        <w:pStyle w:val="c39"/>
        <w:shd w:val="clear" w:color="auto" w:fill="FFFFFF"/>
        <w:spacing w:before="0" w:after="0"/>
        <w:jc w:val="both"/>
        <w:rPr>
          <w:rStyle w:val="c1"/>
        </w:rPr>
      </w:pPr>
      <w:r w:rsidRPr="00174461">
        <w:rPr>
          <w:rStyle w:val="c1"/>
        </w:rPr>
        <w:t xml:space="preserve"> 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060B2" w:rsidRPr="00174461" w:rsidRDefault="00D060B2" w:rsidP="00174461">
      <w:pPr>
        <w:pStyle w:val="c39"/>
        <w:shd w:val="clear" w:color="auto" w:fill="FFFFFF"/>
        <w:spacing w:before="0" w:after="0"/>
        <w:jc w:val="both"/>
        <w:rPr>
          <w:rStyle w:val="c1"/>
        </w:rPr>
      </w:pPr>
      <w:r w:rsidRPr="00174461">
        <w:rPr>
          <w:rStyle w:val="c1"/>
        </w:rPr>
        <w:t xml:space="preserve"> 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060B2" w:rsidRPr="00174461" w:rsidRDefault="00D060B2" w:rsidP="00174461">
      <w:pPr>
        <w:pStyle w:val="c39"/>
        <w:shd w:val="clear" w:color="auto" w:fill="FFFFFF"/>
        <w:spacing w:before="0" w:after="0"/>
        <w:jc w:val="both"/>
        <w:rPr>
          <w:rStyle w:val="c1"/>
        </w:rPr>
      </w:pPr>
      <w:r w:rsidRPr="00174461">
        <w:rPr>
          <w:rStyle w:val="c1"/>
        </w:rPr>
        <w:t xml:space="preserve"> 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D060B2" w:rsidRPr="00174461" w:rsidRDefault="00D060B2" w:rsidP="00174461">
      <w:pPr>
        <w:pStyle w:val="c39"/>
        <w:shd w:val="clear" w:color="auto" w:fill="FFFFFF"/>
        <w:spacing w:before="0" w:after="0"/>
        <w:jc w:val="both"/>
        <w:rPr>
          <w:rStyle w:val="c1"/>
        </w:rPr>
      </w:pPr>
      <w:r w:rsidRPr="00174461">
        <w:rPr>
          <w:rStyle w:val="c1"/>
        </w:rPr>
        <w:t xml:space="preserve"> • освоение приемов действий в опасных и чрезвычайных ситуациях природного, техногенного и социального характера;</w:t>
      </w:r>
    </w:p>
    <w:p w:rsidR="00D060B2" w:rsidRPr="00174461" w:rsidRDefault="00D060B2" w:rsidP="00174461">
      <w:pPr>
        <w:pStyle w:val="c39"/>
        <w:shd w:val="clear" w:color="auto" w:fill="FFFFFF"/>
        <w:spacing w:before="0" w:after="0"/>
        <w:jc w:val="both"/>
        <w:rPr>
          <w:rStyle w:val="c1"/>
        </w:rPr>
      </w:pPr>
      <w:r w:rsidRPr="00174461">
        <w:rPr>
          <w:rStyle w:val="c1"/>
        </w:rPr>
        <w:t xml:space="preserve"> 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D060B2" w:rsidRPr="00174461" w:rsidRDefault="00D060B2" w:rsidP="00174461">
      <w:pPr>
        <w:pStyle w:val="c39"/>
        <w:shd w:val="clear" w:color="auto" w:fill="FFFFFF"/>
        <w:spacing w:before="0" w:after="0" w:line="276" w:lineRule="auto"/>
        <w:rPr>
          <w:rStyle w:val="c1"/>
          <w:b/>
          <w:bCs/>
        </w:rPr>
      </w:pPr>
      <w:r w:rsidRPr="00174461">
        <w:rPr>
          <w:rStyle w:val="c1"/>
          <w:b/>
          <w:bCs/>
        </w:rPr>
        <w:t xml:space="preserve">Предметными результатами </w:t>
      </w:r>
      <w:r w:rsidRPr="00174461">
        <w:rPr>
          <w:b/>
          <w:bCs/>
        </w:rPr>
        <w:t>освоения</w:t>
      </w:r>
      <w:r w:rsidRPr="00174461">
        <w:rPr>
          <w:rStyle w:val="Heading2Char"/>
          <w:b w:val="0"/>
          <w:bCs w:val="0"/>
          <w:sz w:val="24"/>
          <w:szCs w:val="24"/>
          <w:lang w:val="ru-RU"/>
        </w:rPr>
        <w:t xml:space="preserve"> </w:t>
      </w:r>
      <w:r w:rsidRPr="00174461">
        <w:rPr>
          <w:rStyle w:val="Heading2Char"/>
          <w:sz w:val="24"/>
          <w:szCs w:val="24"/>
          <w:lang w:val="ru-RU"/>
        </w:rPr>
        <w:t xml:space="preserve">рабочей программы по </w:t>
      </w:r>
      <w:r>
        <w:rPr>
          <w:rStyle w:val="Heading2Char"/>
          <w:sz w:val="24"/>
          <w:szCs w:val="24"/>
          <w:lang w:val="ru-RU"/>
        </w:rPr>
        <w:t xml:space="preserve"> черчению</w:t>
      </w:r>
      <w:r w:rsidRPr="00174461">
        <w:rPr>
          <w:rStyle w:val="Heading2Char"/>
          <w:sz w:val="24"/>
          <w:szCs w:val="24"/>
          <w:lang w:val="ru-RU"/>
        </w:rPr>
        <w:t>:</w:t>
      </w:r>
    </w:p>
    <w:p w:rsidR="00D060B2" w:rsidRDefault="00D060B2" w:rsidP="00174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060B2" w:rsidRPr="00174461" w:rsidRDefault="00D060B2" w:rsidP="00174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44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D060B2" w:rsidRPr="00174B73" w:rsidRDefault="00D060B2" w:rsidP="00174B7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461">
        <w:rPr>
          <w:rFonts w:ascii="Times New Roman" w:hAnsi="Times New Roman" w:cs="Times New Roman"/>
          <w:sz w:val="24"/>
          <w:szCs w:val="24"/>
        </w:rPr>
        <w:t xml:space="preserve">классифицировать и характеризовать </w:t>
      </w:r>
      <w:r w:rsidRPr="00174B73">
        <w:rPr>
          <w:rStyle w:val="a0"/>
          <w:i w:val="0"/>
          <w:iCs w:val="0"/>
          <w:color w:val="000000"/>
          <w:sz w:val="24"/>
          <w:szCs w:val="24"/>
        </w:rPr>
        <w:t>способы построения прямоугольной изометрической проекции и технических рисунков</w:t>
      </w:r>
      <w:r w:rsidRPr="00174B73">
        <w:rPr>
          <w:rFonts w:ascii="Times New Roman" w:hAnsi="Times New Roman" w:cs="Times New Roman"/>
          <w:sz w:val="24"/>
          <w:szCs w:val="24"/>
        </w:rPr>
        <w:t>;</w:t>
      </w:r>
    </w:p>
    <w:p w:rsidR="00D060B2" w:rsidRPr="00174461" w:rsidRDefault="00D060B2" w:rsidP="0017446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61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r w:rsidRPr="00174B7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Style w:val="a0"/>
          <w:i w:val="0"/>
          <w:iCs w:val="0"/>
          <w:color w:val="000000"/>
          <w:sz w:val="24"/>
          <w:szCs w:val="24"/>
        </w:rPr>
        <w:t>способах</w:t>
      </w:r>
      <w:r w:rsidRPr="00174B73">
        <w:rPr>
          <w:rStyle w:val="a0"/>
          <w:i w:val="0"/>
          <w:iCs w:val="0"/>
          <w:color w:val="000000"/>
          <w:sz w:val="24"/>
          <w:szCs w:val="24"/>
        </w:rPr>
        <w:t xml:space="preserve"> построения прямоугольных проекций</w:t>
      </w:r>
      <w:r w:rsidRPr="00174B73">
        <w:rPr>
          <w:rFonts w:ascii="Times New Roman" w:hAnsi="Times New Roman" w:cs="Times New Roman"/>
          <w:sz w:val="24"/>
          <w:szCs w:val="24"/>
        </w:rPr>
        <w:t>;</w:t>
      </w:r>
    </w:p>
    <w:p w:rsidR="00D060B2" w:rsidRPr="00174461" w:rsidRDefault="00D060B2" w:rsidP="0017446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61">
        <w:rPr>
          <w:rFonts w:ascii="Times New Roman" w:hAnsi="Times New Roman" w:cs="Times New Roman"/>
          <w:sz w:val="24"/>
          <w:szCs w:val="24"/>
        </w:rPr>
        <w:t xml:space="preserve">использовать знания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B73">
        <w:rPr>
          <w:rStyle w:val="a0"/>
          <w:i w:val="0"/>
          <w:iCs w:val="0"/>
          <w:color w:val="000000"/>
          <w:sz w:val="24"/>
          <w:szCs w:val="24"/>
        </w:rPr>
        <w:t>правила оформления чертежей</w:t>
      </w:r>
      <w:r w:rsidRPr="00174B73">
        <w:rPr>
          <w:rFonts w:ascii="Times New Roman" w:hAnsi="Times New Roman" w:cs="Times New Roman"/>
          <w:sz w:val="24"/>
          <w:szCs w:val="24"/>
        </w:rPr>
        <w:t>;</w:t>
      </w:r>
    </w:p>
    <w:p w:rsidR="00D060B2" w:rsidRPr="00174B73" w:rsidRDefault="00D060B2" w:rsidP="0017446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B73">
        <w:rPr>
          <w:rFonts w:ascii="Times New Roman" w:hAnsi="Times New Roman" w:cs="Times New Roman"/>
          <w:sz w:val="24"/>
          <w:szCs w:val="24"/>
        </w:rPr>
        <w:t xml:space="preserve">классифицировать и характеризовать </w:t>
      </w:r>
      <w:r w:rsidRPr="00174B73">
        <w:rPr>
          <w:rStyle w:val="a0"/>
          <w:i w:val="0"/>
          <w:iCs w:val="0"/>
          <w:sz w:val="24"/>
          <w:szCs w:val="24"/>
        </w:rPr>
        <w:t>виды изображения на чертеже</w:t>
      </w:r>
      <w:r w:rsidRPr="00174B73">
        <w:rPr>
          <w:rFonts w:ascii="Times New Roman" w:hAnsi="Times New Roman" w:cs="Times New Roman"/>
          <w:sz w:val="24"/>
          <w:szCs w:val="24"/>
        </w:rPr>
        <w:t>;</w:t>
      </w:r>
    </w:p>
    <w:p w:rsidR="00D060B2" w:rsidRPr="00AB0B3F" w:rsidRDefault="00D060B2" w:rsidP="00174B7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 xml:space="preserve">безопасно, использовать </w:t>
      </w:r>
      <w:r w:rsidRPr="00AB0B3F">
        <w:rPr>
          <w:rStyle w:val="a0"/>
          <w:i w:val="0"/>
          <w:iCs w:val="0"/>
          <w:sz w:val="24"/>
          <w:szCs w:val="24"/>
        </w:rPr>
        <w:t xml:space="preserve">  пользоваться чертежными инструментами</w:t>
      </w:r>
      <w:r w:rsidRPr="00AB0B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0B2" w:rsidRPr="00AB0B3F" w:rsidRDefault="00D060B2" w:rsidP="00174B7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0"/>
          <w:b/>
          <w:bCs/>
          <w:i w:val="0"/>
          <w:iCs w:val="0"/>
          <w:sz w:val="24"/>
          <w:szCs w:val="24"/>
          <w:shd w:val="clear" w:color="auto" w:fill="auto"/>
        </w:rPr>
      </w:pPr>
      <w:r w:rsidRPr="00AB0B3F">
        <w:rPr>
          <w:rFonts w:ascii="Times New Roman" w:hAnsi="Times New Roman" w:cs="Times New Roman"/>
          <w:sz w:val="24"/>
          <w:szCs w:val="24"/>
        </w:rPr>
        <w:t xml:space="preserve">использовать знания об </w:t>
      </w:r>
      <w:r w:rsidRPr="00AB0B3F">
        <w:rPr>
          <w:rStyle w:val="a0"/>
          <w:i w:val="0"/>
          <w:iCs w:val="0"/>
          <w:sz w:val="24"/>
          <w:szCs w:val="24"/>
        </w:rPr>
        <w:t>истории развития чертежа как графического документа</w:t>
      </w:r>
      <w:r w:rsidRPr="00AB0B3F">
        <w:rPr>
          <w:rFonts w:ascii="Times New Roman" w:hAnsi="Times New Roman" w:cs="Times New Roman"/>
          <w:sz w:val="24"/>
          <w:szCs w:val="24"/>
        </w:rPr>
        <w:t>;</w:t>
      </w:r>
    </w:p>
    <w:p w:rsidR="00D060B2" w:rsidRDefault="00D060B2" w:rsidP="00174B73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 xml:space="preserve">  классифицировать</w:t>
      </w:r>
      <w:r w:rsidRPr="00AB0B3F">
        <w:rPr>
          <w:rStyle w:val="a0"/>
          <w:i w:val="0"/>
          <w:iCs w:val="0"/>
        </w:rPr>
        <w:t xml:space="preserve"> </w:t>
      </w:r>
      <w:r w:rsidRPr="00AB0B3F">
        <w:rPr>
          <w:rStyle w:val="a0"/>
          <w:i w:val="0"/>
          <w:iCs w:val="0"/>
          <w:sz w:val="24"/>
          <w:szCs w:val="24"/>
        </w:rPr>
        <w:t>и выполнять геометрические построения (деление отрезков, углов</w:t>
      </w:r>
      <w:r w:rsidRPr="00174B73">
        <w:rPr>
          <w:rStyle w:val="a0"/>
          <w:i w:val="0"/>
          <w:iCs w:val="0"/>
          <w:color w:val="000000"/>
          <w:sz w:val="24"/>
          <w:szCs w:val="24"/>
        </w:rPr>
        <w:t>, окружности на равные части);</w:t>
      </w:r>
      <w:r w:rsidRPr="00174B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60B2" w:rsidRPr="00174B73" w:rsidRDefault="00D060B2" w:rsidP="00174B7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Style w:val="a0"/>
          <w:i w:val="0"/>
          <w:iCs w:val="0"/>
          <w:sz w:val="24"/>
          <w:szCs w:val="24"/>
          <w:shd w:val="clear" w:color="auto" w:fill="auto"/>
        </w:rPr>
      </w:pPr>
      <w:r w:rsidRPr="00174B73">
        <w:rPr>
          <w:rStyle w:val="a0"/>
          <w:i w:val="0"/>
          <w:iCs w:val="0"/>
          <w:sz w:val="24"/>
          <w:szCs w:val="24"/>
        </w:rPr>
        <w:t>выполнять чертежи предметов простой формы, выбирать необходимое количество изображений (видов, разрезов, сечений и др.);</w:t>
      </w:r>
    </w:p>
    <w:p w:rsidR="00D060B2" w:rsidRPr="00174461" w:rsidRDefault="00D060B2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461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060B2" w:rsidRPr="00174B73" w:rsidRDefault="00D060B2" w:rsidP="00174461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B73">
        <w:rPr>
          <w:rStyle w:val="a0"/>
          <w:i w:val="0"/>
          <w:iCs w:val="0"/>
          <w:sz w:val="24"/>
          <w:szCs w:val="24"/>
        </w:rPr>
        <w:t>наблюдать и анализировать форму несложных предметов (с натуры и по графическим изображениям), выполнять технический рисунок</w:t>
      </w:r>
      <w:r w:rsidRPr="00174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B2" w:rsidRDefault="00D060B2" w:rsidP="00AB0B3F">
      <w:pPr>
        <w:pStyle w:val="BodyText"/>
        <w:numPr>
          <w:ilvl w:val="0"/>
          <w:numId w:val="36"/>
        </w:numPr>
        <w:shd w:val="clear" w:color="auto" w:fill="auto"/>
        <w:spacing w:before="0"/>
        <w:jc w:val="left"/>
        <w:rPr>
          <w:rStyle w:val="a0"/>
          <w:i w:val="0"/>
          <w:iCs w:val="0"/>
          <w:sz w:val="24"/>
          <w:szCs w:val="24"/>
          <w:shd w:val="clear" w:color="auto" w:fill="auto"/>
        </w:rPr>
      </w:pPr>
      <w:r w:rsidRPr="00AB0B3F">
        <w:rPr>
          <w:rStyle w:val="a0"/>
          <w:i w:val="0"/>
          <w:iCs w:val="0"/>
          <w:color w:val="000000"/>
          <w:sz w:val="24"/>
          <w:szCs w:val="24"/>
        </w:rPr>
        <w:t>читать и выполнять чертежи несложных изделий;</w:t>
      </w:r>
    </w:p>
    <w:p w:rsidR="00D060B2" w:rsidRPr="00AB0B3F" w:rsidRDefault="00D060B2" w:rsidP="00AB0B3F">
      <w:pPr>
        <w:pStyle w:val="BodyText"/>
        <w:numPr>
          <w:ilvl w:val="0"/>
          <w:numId w:val="36"/>
        </w:numPr>
        <w:shd w:val="clear" w:color="auto" w:fill="auto"/>
        <w:spacing w:before="0"/>
        <w:jc w:val="left"/>
        <w:rPr>
          <w:sz w:val="24"/>
          <w:szCs w:val="24"/>
        </w:rPr>
      </w:pPr>
      <w:r w:rsidRPr="00AB0B3F">
        <w:rPr>
          <w:rStyle w:val="a0"/>
          <w:i w:val="0"/>
          <w:iCs w:val="0"/>
          <w:color w:val="000000"/>
          <w:sz w:val="24"/>
          <w:szCs w:val="24"/>
        </w:rPr>
        <w:t>техники  выполнения чертежей и правила их оформления.</w:t>
      </w:r>
    </w:p>
    <w:p w:rsidR="00D060B2" w:rsidRPr="00AB0B3F" w:rsidRDefault="00D060B2" w:rsidP="00AB0B3F">
      <w:pPr>
        <w:pStyle w:val="90"/>
        <w:numPr>
          <w:ilvl w:val="0"/>
          <w:numId w:val="36"/>
        </w:numPr>
        <w:shd w:val="clear" w:color="auto" w:fill="auto"/>
        <w:spacing w:after="0" w:line="274" w:lineRule="exact"/>
        <w:ind w:right="220"/>
        <w:jc w:val="left"/>
        <w:rPr>
          <w:sz w:val="24"/>
          <w:szCs w:val="24"/>
        </w:rPr>
      </w:pPr>
      <w:r w:rsidRPr="00AB0B3F">
        <w:rPr>
          <w:rStyle w:val="91"/>
          <w:rFonts w:ascii="Calibri" w:hAnsi="Calibri"/>
          <w:color w:val="000000"/>
          <w:sz w:val="24"/>
          <w:szCs w:val="24"/>
        </w:rPr>
        <w:t xml:space="preserve"> деталировать чертежи сборочной единицы, состоящие из 5-6 несложных деталей. </w:t>
      </w:r>
      <w:r w:rsidRPr="00AB0B3F">
        <w:rPr>
          <w:rStyle w:val="9"/>
          <w:rFonts w:ascii="Calibri" w:hAnsi="Calibri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060B2" w:rsidRPr="00AB0B3F" w:rsidRDefault="00D060B2" w:rsidP="00AB0B3F">
      <w:pPr>
        <w:pStyle w:val="BodyText"/>
        <w:shd w:val="clear" w:color="auto" w:fill="auto"/>
        <w:spacing w:before="0"/>
        <w:ind w:left="786" w:firstLine="0"/>
        <w:jc w:val="left"/>
        <w:rPr>
          <w:sz w:val="24"/>
          <w:szCs w:val="24"/>
        </w:rPr>
      </w:pPr>
      <w:r w:rsidRPr="00AB0B3F">
        <w:rPr>
          <w:rStyle w:val="a0"/>
          <w:i w:val="0"/>
          <w:iCs w:val="0"/>
          <w:color w:val="000000"/>
          <w:sz w:val="24"/>
          <w:szCs w:val="24"/>
        </w:rPr>
        <w:t>чтения «бытовых» чертежей различного назначения;</w:t>
      </w:r>
    </w:p>
    <w:p w:rsidR="00D060B2" w:rsidRPr="00AB0B3F" w:rsidRDefault="00D060B2" w:rsidP="00AB0B3F">
      <w:pPr>
        <w:pStyle w:val="BodyText"/>
        <w:shd w:val="clear" w:color="auto" w:fill="auto"/>
        <w:spacing w:before="0"/>
        <w:ind w:left="786" w:firstLine="0"/>
        <w:jc w:val="left"/>
        <w:rPr>
          <w:sz w:val="24"/>
          <w:szCs w:val="24"/>
        </w:rPr>
      </w:pPr>
      <w:r w:rsidRPr="00AB0B3F">
        <w:rPr>
          <w:rStyle w:val="a0"/>
          <w:i w:val="0"/>
          <w:iCs w:val="0"/>
          <w:color w:val="000000"/>
          <w:sz w:val="24"/>
          <w:szCs w:val="24"/>
        </w:rPr>
        <w:t>выявления формы предметов и геометрических тел (состав, пропорции, размеры);</w:t>
      </w:r>
    </w:p>
    <w:p w:rsidR="00D060B2" w:rsidRPr="00AB0B3F" w:rsidRDefault="00D060B2" w:rsidP="00AB0B3F">
      <w:pPr>
        <w:pStyle w:val="BodyText"/>
        <w:shd w:val="clear" w:color="auto" w:fill="auto"/>
        <w:spacing w:before="0"/>
        <w:ind w:left="851" w:firstLine="0"/>
        <w:jc w:val="left"/>
        <w:rPr>
          <w:sz w:val="24"/>
          <w:szCs w:val="24"/>
        </w:rPr>
      </w:pPr>
      <w:r w:rsidRPr="00AB0B3F">
        <w:rPr>
          <w:rStyle w:val="a0"/>
          <w:i w:val="0"/>
          <w:iCs w:val="0"/>
          <w:color w:val="000000"/>
          <w:sz w:val="24"/>
          <w:szCs w:val="24"/>
        </w:rPr>
        <w:t xml:space="preserve"> сопоставления изображений с реальным положением предметов в пространстве.</w:t>
      </w:r>
    </w:p>
    <w:p w:rsidR="00D060B2" w:rsidRDefault="00D060B2" w:rsidP="00AB0B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 xml:space="preserve">творчески решать моделируемые ситуации и практические задачи в области  </w:t>
      </w:r>
    </w:p>
    <w:p w:rsidR="00D060B2" w:rsidRPr="00AB0B3F" w:rsidRDefault="00D060B2" w:rsidP="00AB0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черчения</w:t>
      </w:r>
    </w:p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 предмета </w:t>
      </w:r>
    </w:p>
    <w:p w:rsidR="00D060B2" w:rsidRDefault="00D060B2" w:rsidP="00A035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B2" w:rsidRPr="00174461" w:rsidRDefault="00D060B2" w:rsidP="001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461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060B2" w:rsidRPr="00174461" w:rsidRDefault="00D060B2" w:rsidP="001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61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461">
        <w:rPr>
          <w:rFonts w:ascii="Times New Roman" w:hAnsi="Times New Roman" w:cs="Times New Roman"/>
          <w:sz w:val="24"/>
          <w:szCs w:val="24"/>
        </w:rPr>
        <w:t>Чесноков Владимир Викторович</w:t>
      </w:r>
    </w:p>
    <w:p w:rsidR="00D060B2" w:rsidRPr="00174461" w:rsidRDefault="00D060B2" w:rsidP="001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61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</w:p>
    <w:p w:rsidR="00D060B2" w:rsidRPr="00174461" w:rsidRDefault="00D060B2" w:rsidP="001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461">
        <w:rPr>
          <w:rFonts w:ascii="Times New Roman" w:hAnsi="Times New Roman" w:cs="Times New Roman"/>
          <w:b/>
          <w:bCs/>
          <w:sz w:val="24"/>
          <w:szCs w:val="24"/>
        </w:rPr>
        <w:t>Всего</w:t>
      </w:r>
      <w:r w:rsidRPr="001744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461">
        <w:rPr>
          <w:rFonts w:ascii="Times New Roman" w:hAnsi="Times New Roman" w:cs="Times New Roman"/>
          <w:sz w:val="24"/>
          <w:szCs w:val="24"/>
        </w:rPr>
        <w:t xml:space="preserve">34 часа; </w:t>
      </w:r>
      <w:r w:rsidRPr="00174461">
        <w:rPr>
          <w:rFonts w:ascii="Times New Roman" w:hAnsi="Times New Roman" w:cs="Times New Roman"/>
          <w:b/>
          <w:bCs/>
          <w:sz w:val="24"/>
          <w:szCs w:val="24"/>
        </w:rPr>
        <w:t>в неделю</w:t>
      </w:r>
      <w:r w:rsidRPr="00174461">
        <w:rPr>
          <w:rFonts w:ascii="Times New Roman" w:hAnsi="Times New Roman" w:cs="Times New Roman"/>
          <w:sz w:val="24"/>
          <w:szCs w:val="24"/>
        </w:rPr>
        <w:t>:1 час</w:t>
      </w:r>
    </w:p>
    <w:p w:rsidR="00D060B2" w:rsidRPr="00174461" w:rsidRDefault="00D060B2" w:rsidP="001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61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 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174461">
        <w:rPr>
          <w:rFonts w:ascii="Times New Roman" w:hAnsi="Times New Roman" w:cs="Times New Roman"/>
          <w:sz w:val="24"/>
          <w:szCs w:val="24"/>
        </w:rPr>
        <w:t xml:space="preserve"> зачетов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4461">
        <w:rPr>
          <w:rFonts w:ascii="Times New Roman" w:hAnsi="Times New Roman" w:cs="Times New Roman"/>
          <w:sz w:val="24"/>
          <w:szCs w:val="24"/>
        </w:rPr>
        <w:t>, тестов  0 ч.;</w:t>
      </w:r>
    </w:p>
    <w:p w:rsidR="00D060B2" w:rsidRDefault="00D060B2" w:rsidP="00AB0B3F">
      <w:pPr>
        <w:pStyle w:val="c3"/>
        <w:spacing w:before="0" w:after="0"/>
        <w:rPr>
          <w:spacing w:val="-3"/>
        </w:rPr>
      </w:pPr>
      <w:r w:rsidRPr="00174461">
        <w:rPr>
          <w:b/>
          <w:bCs/>
        </w:rPr>
        <w:t>Планирование составлено на основе:</w:t>
      </w:r>
      <w:r w:rsidRPr="00174461">
        <w:rPr>
          <w:spacing w:val="-3"/>
        </w:rPr>
        <w:t xml:space="preserve"> </w:t>
      </w:r>
    </w:p>
    <w:p w:rsidR="00D060B2" w:rsidRDefault="00D060B2" w:rsidP="00AB0B3F">
      <w:pPr>
        <w:pStyle w:val="c3"/>
        <w:spacing w:before="0" w:after="0"/>
      </w:pPr>
      <w:r>
        <w:t>П</w:t>
      </w:r>
      <w:r w:rsidRPr="006C2F2D">
        <w:t xml:space="preserve">рограммы общеобразовательных учреждений «Черчение», авторы: А.Д. Ботвинников, И.С. Вышнепольский, В.А. Гервер, М.М. Селиверстов, М. Просвещение 2011. </w:t>
      </w:r>
    </w:p>
    <w:p w:rsidR="00D060B2" w:rsidRPr="00174461" w:rsidRDefault="00D060B2" w:rsidP="00AB0B3F">
      <w:pPr>
        <w:pStyle w:val="c3"/>
        <w:spacing w:before="0" w:after="0"/>
        <w:rPr>
          <w:b/>
          <w:bCs/>
        </w:rPr>
      </w:pPr>
      <w:r w:rsidRPr="00174461">
        <w:rPr>
          <w:b/>
          <w:bCs/>
        </w:rPr>
        <w:t>Учебник:</w:t>
      </w:r>
    </w:p>
    <w:p w:rsidR="00D060B2" w:rsidRDefault="00D060B2" w:rsidP="001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2D">
        <w:rPr>
          <w:rFonts w:ascii="Times New Roman" w:hAnsi="Times New Roman" w:cs="Times New Roman"/>
          <w:sz w:val="24"/>
          <w:szCs w:val="24"/>
        </w:rPr>
        <w:t>Ботвинников А.Д., Виноградов В.Н., Вышнепольский И.С. Черчение АСТ, Астрель 2012</w:t>
      </w:r>
    </w:p>
    <w:p w:rsidR="00D060B2" w:rsidRPr="00AB0B3F" w:rsidRDefault="00D060B2" w:rsidP="00A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  <w:r w:rsidRPr="00AB0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B2" w:rsidRPr="00AB0B3F" w:rsidRDefault="00D060B2" w:rsidP="00A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>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D060B2" w:rsidRPr="00AB0B3F" w:rsidRDefault="00D060B2" w:rsidP="00A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>Василенко Е.А. Методика обучения черчению. Учебное пособие  для студентов и учащихся. – М.: Просвещение,1990.</w:t>
      </w:r>
    </w:p>
    <w:p w:rsidR="00D060B2" w:rsidRPr="00AB0B3F" w:rsidRDefault="00D060B2" w:rsidP="00A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>Преображенская Н.Г. Черчение: Учебник для учащихся общеобразовательных учреждений – М.: Вента- Граф, 2004.</w:t>
      </w:r>
    </w:p>
    <w:p w:rsidR="00D060B2" w:rsidRPr="00AB0B3F" w:rsidRDefault="00D060B2" w:rsidP="00A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D060B2" w:rsidRPr="00AB0B3F" w:rsidRDefault="00D060B2" w:rsidP="00A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>Манцветова Н.В., Майнц Д.Ю., Галиченко К.Я., Ляшевич К.К. Проекционное черчение с задачами. Учебное пособие для технических  специальных вузов. – М.: Высшая школа, 1978.</w:t>
      </w:r>
    </w:p>
    <w:p w:rsidR="00D060B2" w:rsidRPr="00AB0B3F" w:rsidRDefault="00D060B2" w:rsidP="00A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B3F">
        <w:rPr>
          <w:rFonts w:ascii="Times New Roman" w:hAnsi="Times New Roman" w:cs="Times New Roman"/>
          <w:sz w:val="24"/>
          <w:szCs w:val="24"/>
        </w:rPr>
        <w:t>Гервер В.А. Творческие задачи по черчению. – М.: Просвещение,1991.</w:t>
      </w:r>
    </w:p>
    <w:p w:rsidR="00D060B2" w:rsidRPr="00174461" w:rsidRDefault="00D060B2" w:rsidP="00174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3159"/>
        <w:gridCol w:w="850"/>
        <w:gridCol w:w="1701"/>
        <w:gridCol w:w="3544"/>
      </w:tblGrid>
      <w:tr w:rsidR="00D060B2" w:rsidRPr="00E433D5">
        <w:trPr>
          <w:trHeight w:val="1610"/>
        </w:trPr>
        <w:tc>
          <w:tcPr>
            <w:tcW w:w="63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Формы организации учебных занятий</w:t>
            </w:r>
          </w:p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(УУД)</w:t>
            </w:r>
          </w:p>
        </w:tc>
      </w:tr>
      <w:tr w:rsidR="00D060B2" w:rsidRPr="00E433D5">
        <w:tc>
          <w:tcPr>
            <w:tcW w:w="635" w:type="dxa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59" w:type="dxa"/>
          </w:tcPr>
          <w:p w:rsidR="00D060B2" w:rsidRPr="00E433D5" w:rsidRDefault="00D060B2" w:rsidP="00E43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Правила оформления чертежей.  Учебный предмет «Черчение». Значение графического изображения в производственной деятельности человека (построения и перспективы). Цели и задачи изучения черчения в школе и дальнейшей профориентации. Стандартизация приемов и способов изображения.</w:t>
            </w:r>
          </w:p>
        </w:tc>
        <w:tc>
          <w:tcPr>
            <w:tcW w:w="8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парная, групповая, коллективная (например, в парах сменного состава), фронтальная, индивидуальная (самостоятельная)</w:t>
            </w:r>
            <w:r w:rsidRPr="00E433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433D5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развивать мотивы и интересы своей познавательной деятельности;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и делать выводы;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</w:tc>
      </w:tr>
      <w:tr w:rsidR="00D060B2" w:rsidRPr="00E433D5">
        <w:tc>
          <w:tcPr>
            <w:tcW w:w="635" w:type="dxa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59" w:type="dxa"/>
          </w:tcPr>
          <w:p w:rsidR="00D060B2" w:rsidRPr="00E433D5" w:rsidRDefault="00D060B2" w:rsidP="00E43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проецирования</w:t>
            </w:r>
          </w:p>
        </w:tc>
        <w:tc>
          <w:tcPr>
            <w:tcW w:w="8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парная, групповая, коллективная (например, в парах сменного состава), фронтальная, индивидуальная (самостоятельная)</w:t>
            </w:r>
            <w:r w:rsidRPr="00E433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vMerge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B2" w:rsidRPr="00E433D5">
        <w:tc>
          <w:tcPr>
            <w:tcW w:w="635" w:type="dxa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9" w:type="dxa"/>
          </w:tcPr>
          <w:p w:rsidR="00D060B2" w:rsidRPr="00E433D5" w:rsidRDefault="00D060B2" w:rsidP="00E43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3 Чтение и выполнение чертежей</w:t>
            </w:r>
          </w:p>
        </w:tc>
        <w:tc>
          <w:tcPr>
            <w:tcW w:w="8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парная, групповая, коллективная (например, в парах сменного состава), фронтальная, индивидуальная (самостоятельная)</w:t>
            </w:r>
            <w:r w:rsidRPr="00E433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vMerge/>
            <w:vAlign w:val="center"/>
          </w:tcPr>
          <w:p w:rsidR="00D060B2" w:rsidRPr="00E433D5" w:rsidRDefault="00D060B2" w:rsidP="00E433D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B2" w:rsidRPr="00E433D5">
        <w:trPr>
          <w:trHeight w:val="3588"/>
        </w:trPr>
        <w:tc>
          <w:tcPr>
            <w:tcW w:w="635" w:type="dxa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D060B2" w:rsidRPr="00E433D5" w:rsidRDefault="00D060B2" w:rsidP="00E43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Нанесение размеров на чертежах с учетом формы предметов</w:t>
            </w:r>
          </w:p>
        </w:tc>
        <w:tc>
          <w:tcPr>
            <w:tcW w:w="8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парная, групповая, коллективная (например, в парах сменного состава), фронтальная, индивидуальная (самостоятельная)</w:t>
            </w:r>
            <w:r w:rsidRPr="00E433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vAlign w:val="center"/>
          </w:tcPr>
          <w:p w:rsidR="00D060B2" w:rsidRPr="00E433D5" w:rsidRDefault="00D060B2" w:rsidP="00E433D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B2" w:rsidRPr="00E433D5">
        <w:tc>
          <w:tcPr>
            <w:tcW w:w="63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701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Default="00D060B2" w:rsidP="00A0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B2" w:rsidRPr="007D49BE" w:rsidRDefault="00D060B2" w:rsidP="007D4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54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8"/>
        <w:gridCol w:w="6669"/>
        <w:gridCol w:w="1275"/>
        <w:gridCol w:w="1150"/>
      </w:tblGrid>
      <w:tr w:rsidR="00D060B2" w:rsidRPr="00E433D5">
        <w:trPr>
          <w:trHeight w:val="1026"/>
        </w:trPr>
        <w:tc>
          <w:tcPr>
            <w:tcW w:w="1338" w:type="dxa"/>
            <w:vMerge w:val="restart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669" w:type="dxa"/>
            <w:vMerge w:val="restart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2425" w:type="dxa"/>
            <w:gridSpan w:val="2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060B2" w:rsidRPr="00E433D5">
        <w:trPr>
          <w:cantSplit/>
          <w:trHeight w:val="1243"/>
        </w:trPr>
        <w:tc>
          <w:tcPr>
            <w:tcW w:w="1338" w:type="dxa"/>
            <w:vMerge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vMerge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150" w:type="dxa"/>
            <w:textDirection w:val="btLr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D060B2" w:rsidRPr="00E433D5">
        <w:trPr>
          <w:trHeight w:val="302"/>
        </w:trPr>
        <w:tc>
          <w:tcPr>
            <w:tcW w:w="10432" w:type="dxa"/>
            <w:gridSpan w:val="4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Правила оформления чертежей.  Учебный предмет «Черчение». Значение графического изображения в производственной деятельности человека (построения и перспективы). Цели и задачи изучения черчения в школе и дальнейшей профориентации. Стандартизация приемов и способов изображения</w:t>
            </w: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Предмет «Черчение». Правила оформления чертежей.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Правила оформления чертежей. Типы линий.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 «Линии чертежа»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Шрифты чертежные. Разметка букв, цифр и знаков чертежного шрифта. Основные приемы выполнения надписей чертежным шрифтом.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Нанесение размеров. Масштабы.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D060B2" w:rsidRPr="00E433D5" w:rsidRDefault="00D060B2" w:rsidP="00E4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2 «Чертеж плоской детали».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0432" w:type="dxa"/>
            <w:gridSpan w:val="4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проецирования</w:t>
            </w: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D060B2" w:rsidRPr="00E433D5" w:rsidRDefault="00D060B2" w:rsidP="00E43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Общие сведения о проецировании Различные методы проецирования (центральный, параллельный, прямоугольный).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83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Получение изображения на плоскости различными методами проецирования Проецирование детали на одну, две, три плоскости проекции методом прямоугольного проецирования.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Определение вида, правила расположения видов на чертеже, названия видов.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D060B2" w:rsidRPr="00E433D5" w:rsidRDefault="00D060B2" w:rsidP="00E43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проекции. Косоугольная, фронтальная, диметрическая проекция. Прямоугольная изометрическая проекция. Направление осей. Показатели искажения. Нанесение размеров.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плоских геометрических фигур.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окружностей. Способы построение овала.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предметов имеющих круглые поверхности.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0432" w:type="dxa"/>
            <w:gridSpan w:val="4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3 Чтение и выполнение чертежей</w:t>
            </w: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форм предметов на основе характерных признаков.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Проекции геометрических тел.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Особенности проецирования правильных пирамид.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Особенности проецирования цилиндра и конуса.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Проекции группы геометрических тел. Взаимное расположение геометрических тел относительно плоскостей проекции.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tabs>
                <w:tab w:val="left" w:pos="14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Проекции вершин, ребер, граней предмета.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D060B2" w:rsidRPr="00E433D5" w:rsidRDefault="00D060B2" w:rsidP="00E43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3  «Проекции группы геометрических тел.»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tabs>
                <w:tab w:val="left" w:pos="14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tabs>
                <w:tab w:val="left" w:pos="143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по двум данным.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0432" w:type="dxa"/>
            <w:gridSpan w:val="4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4 Нанесение размеров на чертежах с учетом формы предметов.</w:t>
            </w: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нанесении размеров с учетом формы предмета.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предметов с использованием геометрических построений. Деление окружности на равные части.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Сопряжения. Сопряжение двух прямых дугой заданного радиуса. Сопряжение окружности и прямой дугой заданного радиуса.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для чертежей и разметки деталей.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№4. «Чертежи деталей имеющих сопряжения».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Развертки поверхностей некоторых тел.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Взаимная связь изменения формы предмета. Взаимное положение его частей и пространственного положения самого предмета, отображение этих  предметов на чертеже. Конструирование по изображениям.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Порядок чтения чертежей деталей.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№5. «Выполнение чертежа детали с элементами конструирования»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>Эскизы деталей с натуры.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B2" w:rsidRPr="00E433D5">
        <w:trPr>
          <w:trHeight w:val="302"/>
        </w:trPr>
        <w:tc>
          <w:tcPr>
            <w:tcW w:w="1338" w:type="dxa"/>
            <w:vAlign w:val="center"/>
          </w:tcPr>
          <w:p w:rsidR="00D060B2" w:rsidRPr="00E433D5" w:rsidRDefault="00D060B2" w:rsidP="00E433D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повторение</w:t>
            </w:r>
          </w:p>
        </w:tc>
        <w:tc>
          <w:tcPr>
            <w:tcW w:w="1275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50" w:type="dxa"/>
            <w:vAlign w:val="center"/>
          </w:tcPr>
          <w:p w:rsidR="00D060B2" w:rsidRPr="00E433D5" w:rsidRDefault="00D060B2" w:rsidP="00E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0B2" w:rsidRPr="0091533F" w:rsidRDefault="00D060B2">
      <w:pPr>
        <w:rPr>
          <w:color w:val="FF0000"/>
        </w:rPr>
      </w:pPr>
    </w:p>
    <w:sectPr w:rsidR="00D060B2" w:rsidRPr="0091533F" w:rsidSect="002D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F572F"/>
    <w:multiLevelType w:val="hybridMultilevel"/>
    <w:tmpl w:val="DD4C2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4E2A"/>
    <w:multiLevelType w:val="hybridMultilevel"/>
    <w:tmpl w:val="C366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F15C3E"/>
    <w:multiLevelType w:val="multilevel"/>
    <w:tmpl w:val="FBFA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53AA67FE"/>
    <w:multiLevelType w:val="multilevel"/>
    <w:tmpl w:val="AF8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C35E29"/>
    <w:multiLevelType w:val="hybridMultilevel"/>
    <w:tmpl w:val="1B423A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2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3">
    <w:nsid w:val="64AF6A65"/>
    <w:multiLevelType w:val="hybridMultilevel"/>
    <w:tmpl w:val="1BC4B376"/>
    <w:lvl w:ilvl="0" w:tplc="338282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A0F73D1"/>
    <w:multiLevelType w:val="hybridMultilevel"/>
    <w:tmpl w:val="CD68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E1D6888"/>
    <w:multiLevelType w:val="multilevel"/>
    <w:tmpl w:val="1376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8"/>
  </w:num>
  <w:num w:numId="29">
    <w:abstractNumId w:val="21"/>
  </w:num>
  <w:num w:numId="30">
    <w:abstractNumId w:val="16"/>
  </w:num>
  <w:num w:numId="31">
    <w:abstractNumId w:val="28"/>
  </w:num>
  <w:num w:numId="32">
    <w:abstractNumId w:val="19"/>
  </w:num>
  <w:num w:numId="33">
    <w:abstractNumId w:val="38"/>
  </w:num>
  <w:num w:numId="34">
    <w:abstractNumId w:val="40"/>
  </w:num>
  <w:num w:numId="35">
    <w:abstractNumId w:val="33"/>
  </w:num>
  <w:num w:numId="36">
    <w:abstractNumId w:val="32"/>
  </w:num>
  <w:num w:numId="37">
    <w:abstractNumId w:val="41"/>
  </w:num>
  <w:num w:numId="38">
    <w:abstractNumId w:val="26"/>
  </w:num>
  <w:num w:numId="39">
    <w:abstractNumId w:val="27"/>
  </w:num>
  <w:num w:numId="40">
    <w:abstractNumId w:val="1"/>
  </w:num>
  <w:num w:numId="41">
    <w:abstractNumId w:val="2"/>
  </w:num>
  <w:num w:numId="42">
    <w:abstractNumId w:val="13"/>
  </w:num>
  <w:num w:numId="43">
    <w:abstractNumId w:val="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557"/>
    <w:rsid w:val="00045BB6"/>
    <w:rsid w:val="00064BA3"/>
    <w:rsid w:val="00065200"/>
    <w:rsid w:val="000A39EE"/>
    <w:rsid w:val="000C5838"/>
    <w:rsid w:val="000D11F6"/>
    <w:rsid w:val="00143542"/>
    <w:rsid w:val="00145377"/>
    <w:rsid w:val="00173A2A"/>
    <w:rsid w:val="00174461"/>
    <w:rsid w:val="00174B73"/>
    <w:rsid w:val="00183ECD"/>
    <w:rsid w:val="002117C3"/>
    <w:rsid w:val="0022775F"/>
    <w:rsid w:val="002D49C9"/>
    <w:rsid w:val="0030582B"/>
    <w:rsid w:val="003A5BEC"/>
    <w:rsid w:val="00446A9C"/>
    <w:rsid w:val="00487D18"/>
    <w:rsid w:val="004E11D6"/>
    <w:rsid w:val="0052529B"/>
    <w:rsid w:val="00580BA3"/>
    <w:rsid w:val="005F79FB"/>
    <w:rsid w:val="006469ED"/>
    <w:rsid w:val="006C2F2D"/>
    <w:rsid w:val="006D3C55"/>
    <w:rsid w:val="007661E8"/>
    <w:rsid w:val="00771C9E"/>
    <w:rsid w:val="007A52A0"/>
    <w:rsid w:val="007A7FD8"/>
    <w:rsid w:val="007B33D3"/>
    <w:rsid w:val="007D49BE"/>
    <w:rsid w:val="00863F3F"/>
    <w:rsid w:val="00911F40"/>
    <w:rsid w:val="0091533F"/>
    <w:rsid w:val="00964E25"/>
    <w:rsid w:val="009D0D37"/>
    <w:rsid w:val="009D1A0C"/>
    <w:rsid w:val="00A03557"/>
    <w:rsid w:val="00A22259"/>
    <w:rsid w:val="00AB0B3F"/>
    <w:rsid w:val="00AC1EA2"/>
    <w:rsid w:val="00B01824"/>
    <w:rsid w:val="00B2294D"/>
    <w:rsid w:val="00B65743"/>
    <w:rsid w:val="00B671A5"/>
    <w:rsid w:val="00B807D4"/>
    <w:rsid w:val="00B9756E"/>
    <w:rsid w:val="00C02FA5"/>
    <w:rsid w:val="00C72B06"/>
    <w:rsid w:val="00C77E6D"/>
    <w:rsid w:val="00C876CF"/>
    <w:rsid w:val="00D060B2"/>
    <w:rsid w:val="00D13953"/>
    <w:rsid w:val="00D70614"/>
    <w:rsid w:val="00D87388"/>
    <w:rsid w:val="00E05181"/>
    <w:rsid w:val="00E148E5"/>
    <w:rsid w:val="00E433D5"/>
    <w:rsid w:val="00E443D4"/>
    <w:rsid w:val="00E650DC"/>
    <w:rsid w:val="00E653AE"/>
    <w:rsid w:val="00E671B6"/>
    <w:rsid w:val="00ED672E"/>
    <w:rsid w:val="00F2641D"/>
    <w:rsid w:val="00F86E97"/>
    <w:rsid w:val="00F9126D"/>
    <w:rsid w:val="00FC2CD0"/>
    <w:rsid w:val="00FC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5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2225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225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Normal"/>
    <w:uiPriority w:val="99"/>
    <w:rsid w:val="00A03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DefaultParagraphFont"/>
    <w:uiPriority w:val="99"/>
    <w:rsid w:val="00A03557"/>
    <w:rPr>
      <w:rFonts w:ascii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A035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22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2259"/>
    <w:rPr>
      <w:rFonts w:ascii="Times New Roman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2225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ListParagraph">
    <w:name w:val="List Paragraph"/>
    <w:basedOn w:val="Normal"/>
    <w:link w:val="ListParagraphChar"/>
    <w:uiPriority w:val="99"/>
    <w:qFormat/>
    <w:rsid w:val="00A22259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A22259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">
    <w:name w:val="Новый"/>
    <w:basedOn w:val="Normal"/>
    <w:uiPriority w:val="99"/>
    <w:rsid w:val="00A22259"/>
    <w:pPr>
      <w:spacing w:after="0" w:line="360" w:lineRule="auto"/>
      <w:ind w:firstLine="454"/>
      <w:jc w:val="both"/>
    </w:pPr>
    <w:rPr>
      <w:rFonts w:cs="Times New Roman"/>
      <w:sz w:val="28"/>
      <w:szCs w:val="28"/>
    </w:rPr>
  </w:style>
  <w:style w:type="paragraph" w:customStyle="1" w:styleId="-11">
    <w:name w:val="Цветной список - Акцент 11"/>
    <w:basedOn w:val="Normal"/>
    <w:uiPriority w:val="99"/>
    <w:rsid w:val="00A222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Normal"/>
    <w:uiPriority w:val="99"/>
    <w:rsid w:val="00C02F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02FA5"/>
  </w:style>
  <w:style w:type="character" w:customStyle="1" w:styleId="c8">
    <w:name w:val="c8"/>
    <w:basedOn w:val="DefaultParagraphFont"/>
    <w:uiPriority w:val="99"/>
    <w:rsid w:val="009D0D37"/>
  </w:style>
  <w:style w:type="paragraph" w:customStyle="1" w:styleId="c3">
    <w:name w:val="c3"/>
    <w:basedOn w:val="Normal"/>
    <w:uiPriority w:val="99"/>
    <w:rsid w:val="009D0D3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9D0D37"/>
  </w:style>
  <w:style w:type="character" w:customStyle="1" w:styleId="c2">
    <w:name w:val="c2"/>
    <w:basedOn w:val="DefaultParagraphFont"/>
    <w:uiPriority w:val="99"/>
    <w:rsid w:val="009D0D37"/>
  </w:style>
  <w:style w:type="character" w:customStyle="1" w:styleId="9">
    <w:name w:val="Основной текст (9)_"/>
    <w:basedOn w:val="DefaultParagraphFont"/>
    <w:link w:val="90"/>
    <w:uiPriority w:val="99"/>
    <w:locked/>
    <w:rsid w:val="00D7061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D70614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a2">
    <w:name w:val="Основной текст + Полужирный"/>
    <w:basedOn w:val="a0"/>
    <w:uiPriority w:val="99"/>
    <w:rsid w:val="00D70614"/>
    <w:rPr>
      <w:b/>
      <w:bCs/>
      <w:sz w:val="22"/>
      <w:szCs w:val="22"/>
    </w:rPr>
  </w:style>
  <w:style w:type="character" w:customStyle="1" w:styleId="91">
    <w:name w:val="Основной текст (9) + Не полужирный"/>
    <w:basedOn w:val="9"/>
    <w:uiPriority w:val="99"/>
    <w:rsid w:val="00D70614"/>
  </w:style>
  <w:style w:type="paragraph" w:styleId="BodyText">
    <w:name w:val="Body Text"/>
    <w:basedOn w:val="Normal"/>
    <w:link w:val="BodyTextChar"/>
    <w:uiPriority w:val="99"/>
    <w:rsid w:val="00D70614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0614"/>
    <w:rPr>
      <w:rFonts w:ascii="Times New Roman" w:hAnsi="Times New Roman" w:cs="Times New Roman"/>
      <w:shd w:val="clear" w:color="auto" w:fill="FFFFFF"/>
      <w:lang w:eastAsia="ru-RU"/>
    </w:rPr>
  </w:style>
  <w:style w:type="paragraph" w:customStyle="1" w:styleId="90">
    <w:name w:val="Основной текст (9)"/>
    <w:basedOn w:val="Normal"/>
    <w:link w:val="9"/>
    <w:uiPriority w:val="99"/>
    <w:rsid w:val="00D70614"/>
    <w:pPr>
      <w:widowControl w:val="0"/>
      <w:shd w:val="clear" w:color="auto" w:fill="FFFFFF"/>
      <w:spacing w:after="180" w:line="240" w:lineRule="atLeast"/>
      <w:jc w:val="center"/>
    </w:pPr>
    <w:rPr>
      <w:rFonts w:cs="Times New Roman"/>
      <w:b/>
      <w:bCs/>
    </w:rPr>
  </w:style>
  <w:style w:type="paragraph" w:customStyle="1" w:styleId="a1">
    <w:name w:val="Подпись к таблице"/>
    <w:basedOn w:val="Normal"/>
    <w:link w:val="a0"/>
    <w:uiPriority w:val="99"/>
    <w:rsid w:val="00D70614"/>
    <w:pPr>
      <w:widowControl w:val="0"/>
      <w:shd w:val="clear" w:color="auto" w:fill="FFFFFF"/>
      <w:spacing w:after="0" w:line="240" w:lineRule="atLeast"/>
    </w:pPr>
    <w:rPr>
      <w:rFonts w:cs="Times New Roman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930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8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8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8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48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8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8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48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8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8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48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48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489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4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48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489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8</Pages>
  <Words>2626</Words>
  <Characters>14974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Spray</dc:creator>
  <cp:keywords/>
  <dc:description/>
  <cp:lastModifiedBy>Admin</cp:lastModifiedBy>
  <cp:revision>17</cp:revision>
  <dcterms:created xsi:type="dcterms:W3CDTF">2016-08-09T14:50:00Z</dcterms:created>
  <dcterms:modified xsi:type="dcterms:W3CDTF">2016-10-14T11:21:00Z</dcterms:modified>
</cp:coreProperties>
</file>